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193" w:rsidRPr="00F45216" w:rsidRDefault="00F45216" w:rsidP="00F45216">
      <w:pPr>
        <w:jc w:val="center"/>
        <w:rPr>
          <w:sz w:val="40"/>
          <w:szCs w:val="40"/>
        </w:rPr>
      </w:pPr>
      <w:r w:rsidRPr="00F45216">
        <w:rPr>
          <w:sz w:val="40"/>
          <w:szCs w:val="40"/>
        </w:rPr>
        <w:t>CLERK’S OFFICE CHECKLIST FOR FILING PLATS</w:t>
      </w:r>
    </w:p>
    <w:p w:rsidR="00F45216" w:rsidRDefault="00F45216" w:rsidP="00F45216">
      <w:pPr>
        <w:jc w:val="center"/>
      </w:pPr>
    </w:p>
    <w:p w:rsidR="00F45216" w:rsidRPr="00F45216" w:rsidRDefault="00F45216" w:rsidP="00F45216">
      <w:pPr>
        <w:rPr>
          <w:sz w:val="28"/>
          <w:szCs w:val="28"/>
        </w:rPr>
      </w:pPr>
      <w:r w:rsidRPr="00F45216">
        <w:rPr>
          <w:sz w:val="28"/>
          <w:szCs w:val="28"/>
        </w:rPr>
        <w:t>When a plat is presented to Commissioners Court for approval everything listed below should be completed.  The developer should be prepared to pay the cost of recording the plat with the Clerk’s office at the time the plat is presented for final approval to the Commissioners Court.  The Clerk will not accept a final plat for recording until all required documents and steps have been completed.</w:t>
      </w:r>
    </w:p>
    <w:p w:rsidR="00F45216" w:rsidRPr="00F45216" w:rsidRDefault="00F45216" w:rsidP="00F45216">
      <w:pPr>
        <w:rPr>
          <w:sz w:val="28"/>
          <w:szCs w:val="28"/>
        </w:rPr>
      </w:pPr>
    </w:p>
    <w:p w:rsidR="00F45216" w:rsidRPr="00F45216" w:rsidRDefault="00F45216" w:rsidP="00F45216">
      <w:pPr>
        <w:rPr>
          <w:sz w:val="28"/>
          <w:szCs w:val="28"/>
        </w:rPr>
      </w:pPr>
      <w:r w:rsidRPr="00F45216">
        <w:rPr>
          <w:sz w:val="28"/>
          <w:szCs w:val="28"/>
        </w:rPr>
        <w:t>1.</w:t>
      </w:r>
      <w:r w:rsidRPr="00F45216">
        <w:rPr>
          <w:sz w:val="28"/>
          <w:szCs w:val="28"/>
        </w:rPr>
        <w:tab/>
        <w:t>Required plat size: 18” x 24” on Mylar (1) and 8 1/2</w:t>
      </w:r>
      <w:r>
        <w:rPr>
          <w:sz w:val="28"/>
          <w:szCs w:val="28"/>
        </w:rPr>
        <w:t>”</w:t>
      </w:r>
      <w:r w:rsidRPr="00F45216">
        <w:rPr>
          <w:sz w:val="28"/>
          <w:szCs w:val="28"/>
        </w:rPr>
        <w:t xml:space="preserve"> x 14” paper (1) for </w:t>
      </w:r>
      <w:r>
        <w:rPr>
          <w:sz w:val="28"/>
          <w:szCs w:val="28"/>
        </w:rPr>
        <w:tab/>
      </w:r>
      <w:r w:rsidRPr="00F45216">
        <w:rPr>
          <w:sz w:val="28"/>
          <w:szCs w:val="28"/>
        </w:rPr>
        <w:t>filing and</w:t>
      </w:r>
      <w:r>
        <w:rPr>
          <w:sz w:val="28"/>
          <w:szCs w:val="28"/>
        </w:rPr>
        <w:t xml:space="preserve"> </w:t>
      </w:r>
      <w:r w:rsidRPr="00F45216">
        <w:rPr>
          <w:sz w:val="28"/>
          <w:szCs w:val="28"/>
        </w:rPr>
        <w:t>scanning.</w:t>
      </w:r>
    </w:p>
    <w:p w:rsidR="00F45216" w:rsidRPr="00F45216" w:rsidRDefault="00F45216" w:rsidP="00F45216">
      <w:pPr>
        <w:rPr>
          <w:sz w:val="28"/>
          <w:szCs w:val="28"/>
        </w:rPr>
      </w:pPr>
      <w:r w:rsidRPr="00F45216">
        <w:rPr>
          <w:sz w:val="28"/>
          <w:szCs w:val="28"/>
        </w:rPr>
        <w:t>2.</w:t>
      </w:r>
      <w:r w:rsidRPr="00F45216">
        <w:rPr>
          <w:sz w:val="28"/>
          <w:szCs w:val="28"/>
        </w:rPr>
        <w:tab/>
        <w:t>Original signature and stamp seal of the surveyor.</w:t>
      </w:r>
    </w:p>
    <w:p w:rsidR="00F45216" w:rsidRPr="00F45216" w:rsidRDefault="00F45216" w:rsidP="00F45216">
      <w:pPr>
        <w:rPr>
          <w:sz w:val="28"/>
          <w:szCs w:val="28"/>
        </w:rPr>
      </w:pPr>
      <w:r w:rsidRPr="00F45216">
        <w:rPr>
          <w:sz w:val="28"/>
          <w:szCs w:val="28"/>
        </w:rPr>
        <w:t>3.</w:t>
      </w:r>
      <w:r w:rsidRPr="00F45216">
        <w:rPr>
          <w:sz w:val="28"/>
          <w:szCs w:val="28"/>
        </w:rPr>
        <w:tab/>
        <w:t>Field notes of the survey.</w:t>
      </w:r>
    </w:p>
    <w:p w:rsidR="00F45216" w:rsidRPr="00F45216" w:rsidRDefault="00F45216" w:rsidP="00F45216">
      <w:pPr>
        <w:rPr>
          <w:sz w:val="28"/>
          <w:szCs w:val="28"/>
        </w:rPr>
      </w:pPr>
      <w:r w:rsidRPr="00F45216">
        <w:rPr>
          <w:sz w:val="28"/>
          <w:szCs w:val="28"/>
        </w:rPr>
        <w:t>4.</w:t>
      </w:r>
      <w:r w:rsidRPr="00F45216">
        <w:rPr>
          <w:sz w:val="28"/>
          <w:szCs w:val="28"/>
        </w:rPr>
        <w:tab/>
        <w:t xml:space="preserve">Dedication of the subdivision by the owners (including </w:t>
      </w:r>
      <w:bookmarkStart w:id="0" w:name="_GoBack"/>
      <w:bookmarkEnd w:id="0"/>
      <w:r w:rsidRPr="00F45216">
        <w:rPr>
          <w:sz w:val="28"/>
          <w:szCs w:val="28"/>
        </w:rPr>
        <w:t xml:space="preserve">notary </w:t>
      </w:r>
      <w:r>
        <w:rPr>
          <w:sz w:val="28"/>
          <w:szCs w:val="28"/>
        </w:rPr>
        <w:tab/>
        <w:t>a</w:t>
      </w:r>
      <w:r w:rsidRPr="00F45216">
        <w:rPr>
          <w:sz w:val="28"/>
          <w:szCs w:val="28"/>
        </w:rPr>
        <w:t>cknowledgements.)</w:t>
      </w:r>
    </w:p>
    <w:p w:rsidR="00F45216" w:rsidRPr="00F45216" w:rsidRDefault="00F45216" w:rsidP="00F45216">
      <w:pPr>
        <w:rPr>
          <w:sz w:val="28"/>
          <w:szCs w:val="28"/>
        </w:rPr>
      </w:pPr>
      <w:r w:rsidRPr="00F45216">
        <w:rPr>
          <w:sz w:val="28"/>
          <w:szCs w:val="28"/>
        </w:rPr>
        <w:t>5.</w:t>
      </w:r>
      <w:r w:rsidRPr="00F45216">
        <w:rPr>
          <w:sz w:val="28"/>
          <w:szCs w:val="28"/>
        </w:rPr>
        <w:tab/>
        <w:t xml:space="preserve">Tax certificate by each taxing unit having jurisdiction indicating that no </w:t>
      </w:r>
      <w:r>
        <w:rPr>
          <w:sz w:val="28"/>
          <w:szCs w:val="28"/>
        </w:rPr>
        <w:tab/>
      </w:r>
      <w:r w:rsidRPr="00F45216">
        <w:rPr>
          <w:sz w:val="28"/>
          <w:szCs w:val="28"/>
        </w:rPr>
        <w:t>delinquent ad valorem taxes are owed.</w:t>
      </w:r>
    </w:p>
    <w:p w:rsidR="00F45216" w:rsidRPr="00F45216" w:rsidRDefault="00F45216" w:rsidP="00F45216">
      <w:pPr>
        <w:rPr>
          <w:sz w:val="28"/>
          <w:szCs w:val="28"/>
        </w:rPr>
      </w:pPr>
      <w:r w:rsidRPr="00F45216">
        <w:rPr>
          <w:sz w:val="28"/>
          <w:szCs w:val="28"/>
        </w:rPr>
        <w:t>6.</w:t>
      </w:r>
      <w:r w:rsidRPr="00F45216">
        <w:rPr>
          <w:sz w:val="28"/>
          <w:szCs w:val="28"/>
        </w:rPr>
        <w:tab/>
        <w:t xml:space="preserve">Filing Fee will be $40.00 for the first page and $5.00 for each additional </w:t>
      </w:r>
      <w:r>
        <w:rPr>
          <w:sz w:val="28"/>
          <w:szCs w:val="28"/>
        </w:rPr>
        <w:tab/>
      </w:r>
      <w:r w:rsidRPr="00F45216">
        <w:rPr>
          <w:sz w:val="28"/>
          <w:szCs w:val="28"/>
        </w:rPr>
        <w:t>page.</w:t>
      </w:r>
    </w:p>
    <w:p w:rsidR="00F45216" w:rsidRPr="00F45216" w:rsidRDefault="00F45216" w:rsidP="00F45216">
      <w:pPr>
        <w:rPr>
          <w:sz w:val="28"/>
          <w:szCs w:val="28"/>
        </w:rPr>
      </w:pPr>
    </w:p>
    <w:p w:rsidR="00F45216" w:rsidRDefault="00F45216" w:rsidP="00F45216"/>
    <w:p w:rsidR="00F45216" w:rsidRDefault="00F45216" w:rsidP="00F45216"/>
    <w:p w:rsidR="00F45216" w:rsidRDefault="00F45216" w:rsidP="00F45216"/>
    <w:p w:rsidR="00F45216" w:rsidRDefault="00F45216" w:rsidP="00F45216"/>
    <w:sectPr w:rsidR="00F45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216"/>
    <w:rsid w:val="00867193"/>
    <w:rsid w:val="00F4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1</cp:revision>
  <dcterms:created xsi:type="dcterms:W3CDTF">2015-09-09T20:16:00Z</dcterms:created>
  <dcterms:modified xsi:type="dcterms:W3CDTF">2015-09-09T20:22:00Z</dcterms:modified>
</cp:coreProperties>
</file>